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B82" w:rsidRPr="002E4B82" w:rsidRDefault="002E4B82" w:rsidP="002E4B82">
      <w:pPr>
        <w:pStyle w:val="a3"/>
        <w:widowControl w:val="0"/>
        <w:tabs>
          <w:tab w:val="left" w:pos="7797"/>
        </w:tabs>
        <w:spacing w:line="360" w:lineRule="exact"/>
        <w:ind w:left="0" w:firstLine="709"/>
        <w:jc w:val="both"/>
        <w:rPr>
          <w:bCs/>
        </w:rPr>
      </w:pPr>
      <w:bookmarkStart w:id="0" w:name="_GoBack"/>
      <w:r w:rsidRPr="002E4B82">
        <w:t>1. Конвенция о правах ребенка (</w:t>
      </w:r>
      <w:r w:rsidRPr="002E4B82">
        <w:rPr>
          <w:bCs/>
        </w:rPr>
        <w:t xml:space="preserve">одобрена Генеральной Ассамблеей ООН 20 ноября </w:t>
      </w:r>
      <w:bookmarkEnd w:id="0"/>
      <w:r w:rsidRPr="002E4B82">
        <w:rPr>
          <w:bCs/>
        </w:rPr>
        <w:t>1989 г.).</w:t>
      </w:r>
    </w:p>
    <w:p w:rsidR="002E4B82" w:rsidRPr="002E4B82" w:rsidRDefault="002E4B82" w:rsidP="002E4B82">
      <w:pPr>
        <w:pStyle w:val="a3"/>
        <w:widowControl w:val="0"/>
        <w:tabs>
          <w:tab w:val="left" w:pos="7797"/>
        </w:tabs>
        <w:spacing w:line="360" w:lineRule="exact"/>
        <w:ind w:left="0" w:firstLine="709"/>
        <w:jc w:val="both"/>
        <w:rPr>
          <w:bCs/>
        </w:rPr>
      </w:pPr>
      <w:r w:rsidRPr="002E4B82">
        <w:t>2. Конституция Российской Федерации</w:t>
      </w:r>
      <w:r w:rsidRPr="002E4B82">
        <w:rPr>
          <w:bCs/>
          <w:kern w:val="36"/>
        </w:rPr>
        <w:t>.</w:t>
      </w:r>
    </w:p>
    <w:p w:rsidR="002E4B82" w:rsidRPr="002E4B82" w:rsidRDefault="002E4B82" w:rsidP="002E4B82">
      <w:pPr>
        <w:pStyle w:val="a3"/>
        <w:widowControl w:val="0"/>
        <w:tabs>
          <w:tab w:val="left" w:pos="7797"/>
        </w:tabs>
        <w:spacing w:line="360" w:lineRule="exact"/>
        <w:ind w:left="0" w:firstLine="709"/>
        <w:jc w:val="both"/>
      </w:pPr>
      <w:r w:rsidRPr="002E4B82">
        <w:t>3. Семейный кодекс Российской Федерации.</w:t>
      </w:r>
    </w:p>
    <w:p w:rsidR="002E4B82" w:rsidRPr="002E4B82" w:rsidRDefault="002E4B82" w:rsidP="002E4B82">
      <w:pPr>
        <w:pStyle w:val="a3"/>
        <w:widowControl w:val="0"/>
        <w:tabs>
          <w:tab w:val="left" w:pos="7797"/>
        </w:tabs>
        <w:spacing w:line="360" w:lineRule="exact"/>
        <w:ind w:left="0" w:firstLine="709"/>
        <w:jc w:val="both"/>
        <w:rPr>
          <w:bCs/>
        </w:rPr>
      </w:pPr>
      <w:r w:rsidRPr="002E4B82">
        <w:t>4. Федеральный закон от 24.07.1998 №124-ФЗ «Об основных гарантиях прав ребенка в Российской Федерации».</w:t>
      </w:r>
    </w:p>
    <w:p w:rsidR="002E4B82" w:rsidRPr="002E4B82" w:rsidRDefault="002E4B82" w:rsidP="002E4B82">
      <w:pPr>
        <w:pStyle w:val="a3"/>
        <w:widowControl w:val="0"/>
        <w:tabs>
          <w:tab w:val="left" w:pos="7797"/>
        </w:tabs>
        <w:spacing w:line="360" w:lineRule="exact"/>
        <w:ind w:left="0" w:firstLine="709"/>
        <w:jc w:val="both"/>
      </w:pPr>
      <w:r w:rsidRPr="002E4B82">
        <w:t>5. Федеральный закон от 24.06.1999 №120-ФЗ «Об основах системы профилактики безнадзорности и правонарушений несовершеннолетних».</w:t>
      </w:r>
    </w:p>
    <w:p w:rsidR="002E4B82" w:rsidRPr="002E4B82" w:rsidRDefault="002E4B82" w:rsidP="002E4B82">
      <w:pPr>
        <w:pStyle w:val="a3"/>
        <w:widowControl w:val="0"/>
        <w:tabs>
          <w:tab w:val="left" w:pos="7797"/>
        </w:tabs>
        <w:spacing w:line="360" w:lineRule="exact"/>
        <w:ind w:left="0" w:firstLine="709"/>
        <w:jc w:val="both"/>
        <w:rPr>
          <w:bCs/>
        </w:rPr>
      </w:pPr>
      <w:r w:rsidRPr="002E4B82">
        <w:t>6. Федеральный закон от 27.07.2010 № 193-ФЗ «Об альтернативной процедуре урегулирования споров с участием посредника (процедуре медиации)».</w:t>
      </w:r>
    </w:p>
    <w:p w:rsidR="002E4B82" w:rsidRPr="002E4B82" w:rsidRDefault="002E4B82" w:rsidP="002E4B82">
      <w:pPr>
        <w:pStyle w:val="a3"/>
        <w:widowControl w:val="0"/>
        <w:tabs>
          <w:tab w:val="left" w:pos="7797"/>
        </w:tabs>
        <w:spacing w:line="360" w:lineRule="exact"/>
        <w:ind w:left="0" w:firstLine="709"/>
        <w:jc w:val="both"/>
        <w:rPr>
          <w:bCs/>
        </w:rPr>
      </w:pPr>
      <w:r w:rsidRPr="002E4B82">
        <w:t>7. Федеральный закон от 29.12.2012 №273-ФЗ «Об образовании в Российской Федерации».</w:t>
      </w:r>
    </w:p>
    <w:p w:rsidR="002E4B82" w:rsidRPr="002E4B82" w:rsidRDefault="002E4B82" w:rsidP="002E4B82">
      <w:pPr>
        <w:pStyle w:val="a3"/>
        <w:widowControl w:val="0"/>
        <w:tabs>
          <w:tab w:val="left" w:pos="7797"/>
        </w:tabs>
        <w:spacing w:line="360" w:lineRule="exact"/>
        <w:ind w:left="0" w:firstLine="709"/>
        <w:jc w:val="both"/>
        <w:rPr>
          <w:bCs/>
        </w:rPr>
      </w:pPr>
      <w:r w:rsidRPr="002E4B82">
        <w:t>8. Указ Президента Российской Федерации от 29.05.2017№240 «Об объявлении в Российской Федерации Десятилетия детства».</w:t>
      </w:r>
    </w:p>
    <w:p w:rsidR="002E4B82" w:rsidRPr="002E4B82" w:rsidRDefault="002E4B82" w:rsidP="002E4B82">
      <w:pPr>
        <w:pStyle w:val="a3"/>
        <w:widowControl w:val="0"/>
        <w:tabs>
          <w:tab w:val="left" w:pos="7797"/>
        </w:tabs>
        <w:spacing w:line="360" w:lineRule="exact"/>
        <w:ind w:left="0" w:firstLine="709"/>
        <w:jc w:val="both"/>
      </w:pPr>
      <w:r w:rsidRPr="002E4B82">
        <w:t>9. Распоряжение Правительства Российской Федерации от 30.07.2014 №1430-р «Об утверждении Концепции развития до 2020 года сети служб медиации в целях реализации восстановительного правосудия в отношении детей, в том числе совершивших общественно опасные деяния, но не достигших возраста, с которого наступает уголовная ответственность в Российской Федерации».</w:t>
      </w:r>
    </w:p>
    <w:p w:rsidR="002E4B82" w:rsidRPr="002E4B82" w:rsidRDefault="002E4B82" w:rsidP="002E4B82">
      <w:pPr>
        <w:pStyle w:val="a3"/>
        <w:widowControl w:val="0"/>
        <w:tabs>
          <w:tab w:val="left" w:pos="7797"/>
        </w:tabs>
        <w:spacing w:line="360" w:lineRule="exact"/>
        <w:ind w:left="0" w:firstLine="709"/>
        <w:jc w:val="both"/>
        <w:rPr>
          <w:bCs/>
        </w:rPr>
      </w:pPr>
      <w:r w:rsidRPr="002E4B82">
        <w:t>10. Распоряжение Правительства Российской Федерации от 29.05.2015 №996-р «</w:t>
      </w:r>
      <w:r w:rsidRPr="002E4B82">
        <w:rPr>
          <w:bCs/>
        </w:rPr>
        <w:t xml:space="preserve">Об утверждении Стратегии развития воспитания в Российской Федерации на период до 2025 года». </w:t>
      </w:r>
    </w:p>
    <w:p w:rsidR="002E4B82" w:rsidRPr="002E4B82" w:rsidRDefault="002E4B82" w:rsidP="002E4B82">
      <w:pPr>
        <w:pStyle w:val="a3"/>
        <w:widowControl w:val="0"/>
        <w:tabs>
          <w:tab w:val="left" w:pos="7797"/>
        </w:tabs>
        <w:spacing w:line="360" w:lineRule="exact"/>
        <w:ind w:left="0" w:firstLine="709"/>
        <w:jc w:val="both"/>
        <w:rPr>
          <w:bCs/>
        </w:rPr>
      </w:pPr>
      <w:r w:rsidRPr="002E4B82">
        <w:t>11. Распоряжение Правительства Российской Федерации от 12.03.2016 №423-р «Об утверждении плана мероприятий по реализации в 2016–2020 годах Стратегии развития воспитания в Российской Федерации на период до 2025 года, у</w:t>
      </w:r>
      <w:r w:rsidRPr="002E4B82">
        <w:rPr>
          <w:shd w:val="clear" w:color="auto" w:fill="FFFFFF"/>
        </w:rPr>
        <w:t>твержденной распоряжением Правительства Российской Федерации от 29.05. 2015 № 996-р».</w:t>
      </w:r>
    </w:p>
    <w:p w:rsidR="002E4B82" w:rsidRPr="002E4B82" w:rsidRDefault="002E4B82" w:rsidP="002E4B82">
      <w:pPr>
        <w:pStyle w:val="a3"/>
        <w:widowControl w:val="0"/>
        <w:tabs>
          <w:tab w:val="left" w:pos="7797"/>
        </w:tabs>
        <w:spacing w:line="360" w:lineRule="exact"/>
        <w:ind w:left="0" w:firstLine="709"/>
        <w:jc w:val="both"/>
        <w:rPr>
          <w:bCs/>
        </w:rPr>
      </w:pPr>
      <w:r w:rsidRPr="002E4B82">
        <w:t xml:space="preserve">12. Распоряжение Правительства Российской Федерации от 22.03.2017 № 520-р «Об утверждении </w:t>
      </w:r>
      <w:proofErr w:type="gramStart"/>
      <w:r w:rsidRPr="002E4B82">
        <w:t>Концепции развития системы профилактики безнадзорности</w:t>
      </w:r>
      <w:proofErr w:type="gramEnd"/>
      <w:r w:rsidRPr="002E4B82">
        <w:t xml:space="preserve"> и правонарушений несовершеннолетних на период до 2020 года».</w:t>
      </w:r>
    </w:p>
    <w:p w:rsidR="002E4B82" w:rsidRPr="002E4B82" w:rsidRDefault="002E4B82" w:rsidP="002E4B82">
      <w:pPr>
        <w:pStyle w:val="a3"/>
        <w:widowControl w:val="0"/>
        <w:tabs>
          <w:tab w:val="left" w:pos="7797"/>
        </w:tabs>
        <w:spacing w:line="360" w:lineRule="exact"/>
        <w:ind w:left="0" w:firstLine="709"/>
        <w:jc w:val="both"/>
        <w:rPr>
          <w:bCs/>
        </w:rPr>
      </w:pPr>
      <w:r w:rsidRPr="002E4B82">
        <w:t xml:space="preserve">13. Распоряжение Правительства Российской Федерации от 06.07.2018 №1375-р «Об утверждении плана основных мероприятий </w:t>
      </w:r>
      <w:r w:rsidRPr="002E4B82">
        <w:rPr>
          <w:bCs/>
        </w:rPr>
        <w:t>до 2020 года, проводимых в рамках Десятилетия детства».</w:t>
      </w:r>
    </w:p>
    <w:p w:rsidR="002E4B82" w:rsidRPr="002E4B82" w:rsidRDefault="002E4B82" w:rsidP="002E4B82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Письмо Министерства образования Российской Федерации № 07-4317 от 18.12.2015г. «Методические рекомендации по созданию и развитию школьных служб примирения».</w:t>
      </w:r>
    </w:p>
    <w:p w:rsidR="002E4B82" w:rsidRPr="002E4B82" w:rsidRDefault="002E4B82" w:rsidP="002E4B82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2E4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Письмо Министерства образования и науки РФ от 26.12.2017 г. №07-7657 «О направлении методических рекомендаций». </w:t>
      </w:r>
    </w:p>
    <w:p w:rsidR="002E4B82" w:rsidRPr="002E4B82" w:rsidRDefault="002E4B82" w:rsidP="002E4B82">
      <w:pPr>
        <w:pStyle w:val="a3"/>
        <w:widowControl w:val="0"/>
        <w:tabs>
          <w:tab w:val="left" w:pos="7797"/>
        </w:tabs>
        <w:spacing w:line="360" w:lineRule="exact"/>
        <w:ind w:left="0" w:firstLine="709"/>
        <w:jc w:val="both"/>
        <w:rPr>
          <w:shd w:val="clear" w:color="auto" w:fill="FFFFFF"/>
        </w:rPr>
      </w:pPr>
      <w:r w:rsidRPr="002E4B82">
        <w:t xml:space="preserve">16. Закон Пермского края от 12.03.2014 №308-ПК «Об образовании в Пермском крае». </w:t>
      </w:r>
    </w:p>
    <w:p w:rsidR="002E4B82" w:rsidRPr="002E4B82" w:rsidRDefault="002E4B82" w:rsidP="002E4B8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4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r w:rsidRPr="002E4B82">
        <w:rPr>
          <w:rFonts w:ascii="Times New Roman" w:hAnsi="Times New Roman" w:cs="Times New Roman"/>
          <w:sz w:val="24"/>
          <w:szCs w:val="24"/>
        </w:rPr>
        <w:t>Закон Пермского края от 10.05.2017 № 91-ПК «О профилактике безнадзорности и правонарушений несовершеннолетних в Пермском крае».</w:t>
      </w:r>
    </w:p>
    <w:p w:rsidR="002E4B82" w:rsidRPr="002E4B82" w:rsidRDefault="002E4B82" w:rsidP="002E4B82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18. Письмо Министерства образования и науки Пермского края от 19.05.2020г. № 26-40-вн-96 «О направлении методических рекомендаций».</w:t>
      </w:r>
      <w:r w:rsidRPr="002E4B82">
        <w:rPr>
          <w:rFonts w:ascii="Tahoma" w:eastAsia="Times New Roman" w:hAnsi="Tahoma" w:cs="Tahoma"/>
          <w:color w:val="590C02"/>
          <w:sz w:val="24"/>
          <w:szCs w:val="24"/>
          <w:lang w:eastAsia="ru-RU"/>
        </w:rPr>
        <w:t> </w:t>
      </w:r>
    </w:p>
    <w:p w:rsidR="002E4B82" w:rsidRPr="002E4B82" w:rsidRDefault="002E4B82" w:rsidP="002E4B82">
      <w:pPr>
        <w:pStyle w:val="a3"/>
        <w:widowControl w:val="0"/>
        <w:tabs>
          <w:tab w:val="left" w:pos="7797"/>
        </w:tabs>
        <w:spacing w:line="360" w:lineRule="exact"/>
        <w:ind w:left="0" w:firstLine="709"/>
        <w:jc w:val="both"/>
        <w:rPr>
          <w:bCs/>
        </w:rPr>
      </w:pPr>
      <w:r w:rsidRPr="002E4B82">
        <w:t xml:space="preserve">19. Постановление комиссии по делам несовершеннолетних и защите их прав Пермского края от 01.12.2016 №18 «О роли служб медиации в профилактике преступности и правонарушений несовершеннолетних. Об утверждении </w:t>
      </w:r>
      <w:proofErr w:type="gramStart"/>
      <w:r w:rsidRPr="002E4B82">
        <w:t>Порядка межведомственного взаимодействия субъектов системы профилактики безнадзорности</w:t>
      </w:r>
      <w:proofErr w:type="gramEnd"/>
      <w:r w:rsidRPr="002E4B82">
        <w:t xml:space="preserve"> и правонарушений несовершеннолетних и судов по реализации восстановительных технологий и медиативного подхода.</w:t>
      </w:r>
    </w:p>
    <w:p w:rsidR="002E4B82" w:rsidRPr="002E4B82" w:rsidRDefault="002E4B82" w:rsidP="002E4B82">
      <w:pPr>
        <w:pStyle w:val="a3"/>
        <w:widowControl w:val="0"/>
        <w:tabs>
          <w:tab w:val="left" w:pos="7797"/>
        </w:tabs>
        <w:spacing w:line="360" w:lineRule="exact"/>
        <w:ind w:left="0" w:firstLine="709"/>
        <w:jc w:val="both"/>
      </w:pPr>
      <w:r w:rsidRPr="002E4B82">
        <w:t xml:space="preserve">20. </w:t>
      </w:r>
      <w:r w:rsidRPr="002E4B82">
        <w:rPr>
          <w:rFonts w:eastAsia="Calibri"/>
        </w:rPr>
        <w:t>Постановление главы администрации  города Соликамска от 18.01.2010 № 07 «О внедрении восстановительных технологий в систему профилактики правонарушений и преступлений несовершеннолетних на территории Соликамского городского округа»</w:t>
      </w:r>
      <w:r w:rsidRPr="002E4B82">
        <w:t xml:space="preserve"> </w:t>
      </w:r>
    </w:p>
    <w:p w:rsidR="002E4B82" w:rsidRPr="002E4B82" w:rsidRDefault="002E4B82" w:rsidP="002E4B82">
      <w:pPr>
        <w:pStyle w:val="a3"/>
        <w:widowControl w:val="0"/>
        <w:tabs>
          <w:tab w:val="left" w:pos="7797"/>
        </w:tabs>
        <w:spacing w:line="360" w:lineRule="exact"/>
        <w:ind w:left="0" w:firstLine="709"/>
        <w:jc w:val="both"/>
      </w:pPr>
      <w:r w:rsidRPr="002E4B82">
        <w:t>21.   «Стандарты восстановительной медиации», разработанные и утвержденные Всероссийской ассоциацией восстановительной медиации 17.03.2009.</w:t>
      </w:r>
    </w:p>
    <w:p w:rsidR="00377F33" w:rsidRPr="002E4B82" w:rsidRDefault="00377F33">
      <w:pPr>
        <w:rPr>
          <w:sz w:val="24"/>
          <w:szCs w:val="24"/>
        </w:rPr>
      </w:pPr>
    </w:p>
    <w:sectPr w:rsidR="00377F33" w:rsidRPr="002E4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4D"/>
    <w:rsid w:val="0002654D"/>
    <w:rsid w:val="002E4B82"/>
    <w:rsid w:val="0037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B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B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2857</Characters>
  <Application>Microsoft Office Word</Application>
  <DocSecurity>0</DocSecurity>
  <Lines>23</Lines>
  <Paragraphs>6</Paragraphs>
  <ScaleCrop>false</ScaleCrop>
  <Company/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2021-01-22T05:42:00Z</dcterms:created>
  <dcterms:modified xsi:type="dcterms:W3CDTF">2021-01-22T05:42:00Z</dcterms:modified>
</cp:coreProperties>
</file>